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84" w:rsidRDefault="00D90526">
      <w:pPr>
        <w:spacing w:after="0" w:line="440" w:lineRule="auto"/>
        <w:ind w:left="4177" w:right="4094"/>
        <w:jc w:val="center"/>
        <w:rPr>
          <w:rFonts w:ascii="Maiandra GD" w:eastAsia="Maiandra GD" w:hAnsi="Maiandra GD" w:cs="Maiandra GD"/>
          <w:sz w:val="24"/>
        </w:rPr>
      </w:pPr>
      <w:bookmarkStart w:id="0" w:name="_GoBack"/>
      <w:bookmarkEnd w:id="0"/>
      <w:r>
        <w:rPr>
          <w:rFonts w:ascii="Maiandra GD" w:eastAsia="Maiandra GD" w:hAnsi="Maiandra GD" w:cs="Maiandra GD"/>
          <w:sz w:val="24"/>
        </w:rPr>
        <w:t>Vocabulary List #</w:t>
      </w:r>
      <w:r w:rsidR="007C7AD9">
        <w:rPr>
          <w:rFonts w:ascii="Maiandra GD" w:eastAsia="Maiandra GD" w:hAnsi="Maiandra GD" w:cs="Maiandra GD"/>
          <w:sz w:val="24"/>
        </w:rPr>
        <w:t>10</w:t>
      </w:r>
      <w:r>
        <w:rPr>
          <w:rFonts w:ascii="Maiandra GD" w:eastAsia="Maiandra GD" w:hAnsi="Maiandra GD" w:cs="Maiandra GD"/>
          <w:sz w:val="24"/>
        </w:rPr>
        <w:t xml:space="preserve"> </w:t>
      </w:r>
    </w:p>
    <w:p w:rsidR="007C039F" w:rsidRDefault="00D90526" w:rsidP="002A4FFC">
      <w:pPr>
        <w:spacing w:after="0" w:line="440" w:lineRule="auto"/>
        <w:ind w:left="4177" w:right="3860"/>
        <w:jc w:val="center"/>
      </w:pPr>
      <w:r>
        <w:rPr>
          <w:rFonts w:ascii="Maiandra GD" w:eastAsia="Maiandra GD" w:hAnsi="Maiandra GD" w:cs="Maiandra GD"/>
          <w:sz w:val="24"/>
        </w:rPr>
        <w:t xml:space="preserve">Test on Friday, </w:t>
      </w:r>
      <w:r w:rsidR="002A4FFC">
        <w:rPr>
          <w:rFonts w:ascii="Maiandra GD" w:eastAsia="Maiandra GD" w:hAnsi="Maiandra GD" w:cs="Maiandra GD"/>
          <w:sz w:val="24"/>
        </w:rPr>
        <w:t>March 31</w:t>
      </w:r>
    </w:p>
    <w:p w:rsidR="007C039F" w:rsidRDefault="00D90526">
      <w:pPr>
        <w:spacing w:after="221"/>
      </w:pPr>
      <w:r>
        <w:rPr>
          <w:rFonts w:ascii="Maiandra GD" w:eastAsia="Maiandra GD" w:hAnsi="Maiandra GD" w:cs="Maiandra GD"/>
          <w:sz w:val="24"/>
          <w:u w:val="single" w:color="000000"/>
        </w:rPr>
        <w:t>Roots:</w:t>
      </w:r>
      <w:r>
        <w:rPr>
          <w:rFonts w:ascii="Maiandra GD" w:eastAsia="Maiandra GD" w:hAnsi="Maiandra GD" w:cs="Maiandra GD"/>
          <w:sz w:val="24"/>
        </w:rPr>
        <w:t xml:space="preserve"> </w:t>
      </w:r>
    </w:p>
    <w:p w:rsidR="007C039F" w:rsidRDefault="00D90526">
      <w:pPr>
        <w:spacing w:after="211" w:line="267" w:lineRule="auto"/>
        <w:ind w:left="10" w:hanging="10"/>
      </w:pPr>
      <w:r>
        <w:rPr>
          <w:rFonts w:ascii="Maiandra GD" w:eastAsia="Maiandra GD" w:hAnsi="Maiandra GD" w:cs="Maiandra GD"/>
          <w:sz w:val="24"/>
        </w:rPr>
        <w:t xml:space="preserve">JUBIL—(Latin) to shout for joy </w:t>
      </w:r>
    </w:p>
    <w:p w:rsidR="007C039F" w:rsidRDefault="00D90526">
      <w:pPr>
        <w:spacing w:after="211" w:line="267" w:lineRule="auto"/>
        <w:ind w:left="10" w:hanging="10"/>
      </w:pPr>
      <w:r>
        <w:rPr>
          <w:rFonts w:ascii="Maiandra GD" w:eastAsia="Maiandra GD" w:hAnsi="Maiandra GD" w:cs="Maiandra GD"/>
          <w:sz w:val="24"/>
        </w:rPr>
        <w:t xml:space="preserve">HILAR—(Latin) cheerful </w:t>
      </w:r>
    </w:p>
    <w:p w:rsidR="007C039F" w:rsidRDefault="00D90526">
      <w:pPr>
        <w:spacing w:after="211" w:line="267" w:lineRule="auto"/>
        <w:ind w:left="10" w:hanging="10"/>
      </w:pPr>
      <w:r>
        <w:rPr>
          <w:rFonts w:ascii="Maiandra GD" w:eastAsia="Maiandra GD" w:hAnsi="Maiandra GD" w:cs="Maiandra GD"/>
          <w:sz w:val="24"/>
        </w:rPr>
        <w:t xml:space="preserve">CELEBER/CELEBR—(Latin) to celebrate, honor </w:t>
      </w:r>
    </w:p>
    <w:p w:rsidR="007C039F" w:rsidRDefault="00D90526">
      <w:pPr>
        <w:spacing w:after="243" w:line="267" w:lineRule="auto"/>
        <w:ind w:left="10" w:hanging="10"/>
      </w:pPr>
      <w:r>
        <w:rPr>
          <w:rFonts w:ascii="Maiandra GD" w:eastAsia="Maiandra GD" w:hAnsi="Maiandra GD" w:cs="Maiandra GD"/>
          <w:sz w:val="24"/>
        </w:rPr>
        <w:t xml:space="preserve">LUD/LUS—(Latin) game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Jubilee</w:t>
      </w:r>
      <w:r>
        <w:rPr>
          <w:rFonts w:ascii="Maiandra GD" w:eastAsia="Maiandra GD" w:hAnsi="Maiandra GD" w:cs="Maiandra GD"/>
          <w:sz w:val="24"/>
        </w:rPr>
        <w:t xml:space="preserve">—(noun)  a joyous celebration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The entire town held a </w:t>
      </w:r>
      <w:r>
        <w:rPr>
          <w:rFonts w:ascii="Maiandra GD" w:eastAsia="Maiandra GD" w:hAnsi="Maiandra GD" w:cs="Maiandra GD"/>
          <w:sz w:val="25"/>
          <w:u w:val="single" w:color="000000"/>
        </w:rPr>
        <w:t>jubilee</w:t>
      </w:r>
      <w:r>
        <w:rPr>
          <w:rFonts w:ascii="Maiandra GD" w:eastAsia="Maiandra GD" w:hAnsi="Maiandra GD" w:cs="Maiandra GD"/>
          <w:sz w:val="25"/>
        </w:rPr>
        <w:t xml:space="preserve"> for the opening of the new fitness farm for overweight snakes and lizards—the town was practically crawling with tourists who came to enjoy the fun.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Jubilant</w:t>
      </w:r>
      <w:r>
        <w:rPr>
          <w:rFonts w:ascii="Maiandra GD" w:eastAsia="Maiandra GD" w:hAnsi="Maiandra GD" w:cs="Maiandra GD"/>
          <w:sz w:val="24"/>
        </w:rPr>
        <w:t xml:space="preserve">—(adjective)  full of joy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To add a more </w:t>
      </w:r>
      <w:r>
        <w:rPr>
          <w:rFonts w:ascii="Maiandra GD" w:eastAsia="Maiandra GD" w:hAnsi="Maiandra GD" w:cs="Maiandra GD"/>
          <w:sz w:val="25"/>
          <w:u w:val="single" w:color="000000"/>
        </w:rPr>
        <w:t>jubilant</w:t>
      </w:r>
      <w:r>
        <w:rPr>
          <w:rFonts w:ascii="Maiandra GD" w:eastAsia="Maiandra GD" w:hAnsi="Maiandra GD" w:cs="Maiandra GD"/>
          <w:sz w:val="25"/>
        </w:rPr>
        <w:t xml:space="preserve"> mood to the trial, the judge, who was a former ventriloquist, ordered all of the lawyers to wear their favorite hand puppets.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Hilarity</w:t>
      </w:r>
      <w:r>
        <w:rPr>
          <w:rFonts w:ascii="Maiandra GD" w:eastAsia="Maiandra GD" w:hAnsi="Maiandra GD" w:cs="Maiandra GD"/>
          <w:sz w:val="24"/>
        </w:rPr>
        <w:t xml:space="preserve">—(noun)  fun; merriment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Marvin collapsed from </w:t>
      </w:r>
      <w:r>
        <w:rPr>
          <w:rFonts w:ascii="Maiandra GD" w:eastAsia="Maiandra GD" w:hAnsi="Maiandra GD" w:cs="Maiandra GD"/>
          <w:sz w:val="25"/>
          <w:u w:val="single" w:color="000000"/>
        </w:rPr>
        <w:t>hilarity</w:t>
      </w:r>
      <w:r>
        <w:rPr>
          <w:rFonts w:ascii="Maiandra GD" w:eastAsia="Maiandra GD" w:hAnsi="Maiandra GD" w:cs="Maiandra GD"/>
          <w:sz w:val="25"/>
        </w:rPr>
        <w:t xml:space="preserve"> when he found out that Melvin tried to ride his stationary bike to California.  (Melvin just collapsed from exhaustion.) 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Exhilarating</w:t>
      </w:r>
      <w:r>
        <w:rPr>
          <w:rFonts w:ascii="Maiandra GD" w:eastAsia="Maiandra GD" w:hAnsi="Maiandra GD" w:cs="Maiandra GD"/>
          <w:sz w:val="24"/>
        </w:rPr>
        <w:t xml:space="preserve">—(adjective)  bringing great joy and excitement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Though Martha was afraid of heights, she felt that climbing the Empire State Building to free fall without a parachute might be </w:t>
      </w:r>
      <w:r>
        <w:rPr>
          <w:rFonts w:ascii="Maiandra GD" w:eastAsia="Maiandra GD" w:hAnsi="Maiandra GD" w:cs="Maiandra GD"/>
          <w:sz w:val="25"/>
          <w:u w:val="single" w:color="000000"/>
        </w:rPr>
        <w:t>exhilarating</w:t>
      </w:r>
      <w:r>
        <w:rPr>
          <w:rFonts w:ascii="Maiandra GD" w:eastAsia="Maiandra GD" w:hAnsi="Maiandra GD" w:cs="Maiandra GD"/>
          <w:sz w:val="25"/>
        </w:rPr>
        <w:t xml:space="preserve">. 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Celebratory</w:t>
      </w:r>
      <w:r>
        <w:rPr>
          <w:rFonts w:ascii="Maiandra GD" w:eastAsia="Maiandra GD" w:hAnsi="Maiandra GD" w:cs="Maiandra GD"/>
          <w:sz w:val="24"/>
        </w:rPr>
        <w:t xml:space="preserve">—(adjective)  of or relating to a party or ceremony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Melvin treated himself to a </w:t>
      </w:r>
      <w:r>
        <w:rPr>
          <w:rFonts w:ascii="Maiandra GD" w:eastAsia="Maiandra GD" w:hAnsi="Maiandra GD" w:cs="Maiandra GD"/>
          <w:sz w:val="25"/>
          <w:u w:val="single" w:color="000000"/>
        </w:rPr>
        <w:t>celebratory</w:t>
      </w:r>
      <w:r>
        <w:rPr>
          <w:rFonts w:ascii="Maiandra GD" w:eastAsia="Maiandra GD" w:hAnsi="Maiandra GD" w:cs="Maiandra GD"/>
          <w:sz w:val="25"/>
        </w:rPr>
        <w:t xml:space="preserve"> fortune cookie that advised him never to chew with his mouth open.  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Celebrant</w:t>
      </w:r>
      <w:r>
        <w:rPr>
          <w:rFonts w:ascii="Maiandra GD" w:eastAsia="Maiandra GD" w:hAnsi="Maiandra GD" w:cs="Maiandra GD"/>
          <w:sz w:val="24"/>
        </w:rPr>
        <w:t xml:space="preserve">—(noun) one who takes part in a ceremony, esp. a religious one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As a </w:t>
      </w:r>
      <w:r>
        <w:rPr>
          <w:rFonts w:ascii="Maiandra GD" w:eastAsia="Maiandra GD" w:hAnsi="Maiandra GD" w:cs="Maiandra GD"/>
          <w:sz w:val="25"/>
          <w:u w:val="single" w:color="000000"/>
        </w:rPr>
        <w:t>celebrant</w:t>
      </w:r>
      <w:r>
        <w:rPr>
          <w:rFonts w:ascii="Maiandra GD" w:eastAsia="Maiandra GD" w:hAnsi="Maiandra GD" w:cs="Maiandra GD"/>
          <w:sz w:val="25"/>
        </w:rPr>
        <w:t xml:space="preserve"> of April Fool’s Day (and its sometimes symbol), Melvin announced his campaign for gum control legislation. 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Illusion</w:t>
      </w:r>
      <w:r>
        <w:rPr>
          <w:rFonts w:ascii="Maiandra GD" w:eastAsia="Maiandra GD" w:hAnsi="Maiandra GD" w:cs="Maiandra GD"/>
          <w:sz w:val="24"/>
        </w:rPr>
        <w:t xml:space="preserve">—(noun) a false image or idea </w:t>
      </w:r>
    </w:p>
    <w:p w:rsidR="007C039F" w:rsidRDefault="00D90526">
      <w:pPr>
        <w:spacing w:after="34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Marvin was under the </w:t>
      </w:r>
      <w:r>
        <w:rPr>
          <w:rFonts w:ascii="Maiandra GD" w:eastAsia="Maiandra GD" w:hAnsi="Maiandra GD" w:cs="Maiandra GD"/>
          <w:sz w:val="25"/>
          <w:u w:val="single" w:color="000000"/>
        </w:rPr>
        <w:t xml:space="preserve">illusion </w:t>
      </w:r>
      <w:r>
        <w:rPr>
          <w:rFonts w:ascii="Maiandra GD" w:eastAsia="Maiandra GD" w:hAnsi="Maiandra GD" w:cs="Maiandra GD"/>
          <w:sz w:val="25"/>
        </w:rPr>
        <w:t xml:space="preserve">that he had won lots of cash in the lottery, but he later discovered his prize was a piece of lint from Melvin’s belly button.  </w:t>
      </w:r>
    </w:p>
    <w:p w:rsidR="007C039F" w:rsidRDefault="00D90526">
      <w:pPr>
        <w:numPr>
          <w:ilvl w:val="0"/>
          <w:numId w:val="1"/>
        </w:numPr>
        <w:spacing w:after="11" w:line="267" w:lineRule="auto"/>
        <w:ind w:hanging="360"/>
      </w:pPr>
      <w:r w:rsidRPr="00AE6803">
        <w:rPr>
          <w:rFonts w:ascii="Maiandra GD" w:eastAsia="Maiandra GD" w:hAnsi="Maiandra GD" w:cs="Maiandra GD"/>
          <w:b/>
          <w:sz w:val="24"/>
        </w:rPr>
        <w:t>Delude</w:t>
      </w:r>
      <w:r>
        <w:rPr>
          <w:rFonts w:ascii="Maiandra GD" w:eastAsia="Maiandra GD" w:hAnsi="Maiandra GD" w:cs="Maiandra GD"/>
          <w:sz w:val="24"/>
        </w:rPr>
        <w:t xml:space="preserve">—(verb)to trick or to fool </w:t>
      </w:r>
    </w:p>
    <w:p w:rsidR="007C039F" w:rsidRDefault="00D90526">
      <w:pPr>
        <w:spacing w:after="1" w:line="260" w:lineRule="auto"/>
        <w:ind w:left="697" w:hanging="10"/>
      </w:pPr>
      <w:r>
        <w:rPr>
          <w:rFonts w:ascii="Maiandra GD" w:eastAsia="Maiandra GD" w:hAnsi="Maiandra GD" w:cs="Maiandra GD"/>
          <w:sz w:val="25"/>
        </w:rPr>
        <w:t xml:space="preserve">Dirk likes to </w:t>
      </w:r>
      <w:r>
        <w:rPr>
          <w:rFonts w:ascii="Maiandra GD" w:eastAsia="Maiandra GD" w:hAnsi="Maiandra GD" w:cs="Maiandra GD"/>
          <w:sz w:val="25"/>
          <w:u w:val="single" w:color="000000"/>
        </w:rPr>
        <w:t>delude</w:t>
      </w:r>
      <w:r>
        <w:rPr>
          <w:rFonts w:ascii="Maiandra GD" w:eastAsia="Maiandra GD" w:hAnsi="Maiandra GD" w:cs="Maiandra GD"/>
          <w:sz w:val="25"/>
        </w:rPr>
        <w:t xml:space="preserve"> himself that he is a bowler; however, his fingers do not fit in the holes of the ball because he is all thumbs. </w:t>
      </w:r>
    </w:p>
    <w:p w:rsidR="007C039F" w:rsidRDefault="00D90526">
      <w:pPr>
        <w:spacing w:after="19"/>
        <w:ind w:left="720"/>
      </w:pPr>
      <w:r>
        <w:rPr>
          <w:rFonts w:ascii="Maiandra GD" w:eastAsia="Maiandra GD" w:hAnsi="Maiandra GD" w:cs="Maiandra GD"/>
          <w:sz w:val="24"/>
        </w:rPr>
        <w:t xml:space="preserve"> </w:t>
      </w:r>
    </w:p>
    <w:p w:rsidR="002A4FFC" w:rsidRDefault="00D90526" w:rsidP="002A4FFC">
      <w:pPr>
        <w:spacing w:after="11" w:line="267" w:lineRule="auto"/>
        <w:ind w:left="730" w:hanging="10"/>
        <w:rPr>
          <w:rFonts w:ascii="Maiandra GD" w:eastAsia="Maiandra GD" w:hAnsi="Maiandra GD" w:cs="Maiandra GD"/>
          <w:b/>
          <w:sz w:val="24"/>
        </w:rPr>
      </w:pPr>
      <w:r>
        <w:rPr>
          <w:rFonts w:ascii="Maiandra GD" w:eastAsia="Maiandra GD" w:hAnsi="Maiandra GD" w:cs="Maiandra GD"/>
          <w:sz w:val="24"/>
        </w:rPr>
        <w:t xml:space="preserve">Bonus:  </w:t>
      </w:r>
      <w:r w:rsidR="002A4FFC">
        <w:rPr>
          <w:rFonts w:ascii="Maiandra GD" w:eastAsia="Maiandra GD" w:hAnsi="Maiandra GD" w:cs="Maiandra GD"/>
          <w:b/>
          <w:sz w:val="24"/>
        </w:rPr>
        <w:t xml:space="preserve">Quid Pro Quo – </w:t>
      </w:r>
      <w:r w:rsidR="002A4FFC" w:rsidRPr="002A4FFC">
        <w:rPr>
          <w:rFonts w:ascii="Maiandra GD" w:eastAsia="Maiandra GD" w:hAnsi="Maiandra GD" w:cs="Maiandra GD"/>
          <w:sz w:val="24"/>
        </w:rPr>
        <w:t>something (as consideration) give</w:t>
      </w:r>
      <w:r w:rsidR="002A4FFC">
        <w:rPr>
          <w:rFonts w:ascii="Maiandra GD" w:eastAsia="Maiandra GD" w:hAnsi="Maiandra GD" w:cs="Maiandra GD"/>
          <w:sz w:val="24"/>
        </w:rPr>
        <w:t>n or received for something else</w:t>
      </w:r>
    </w:p>
    <w:p w:rsidR="007C039F" w:rsidRDefault="007C039F">
      <w:pPr>
        <w:spacing w:after="19"/>
        <w:ind w:left="720"/>
      </w:pPr>
    </w:p>
    <w:p w:rsidR="007C039F" w:rsidRDefault="007C039F">
      <w:pPr>
        <w:spacing w:after="0"/>
        <w:ind w:left="720"/>
      </w:pPr>
    </w:p>
    <w:sectPr w:rsidR="007C039F" w:rsidSect="00AE6803">
      <w:pgSz w:w="12240" w:h="15840"/>
      <w:pgMar w:top="630" w:right="730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21B1"/>
    <w:multiLevelType w:val="hybridMultilevel"/>
    <w:tmpl w:val="81F2A960"/>
    <w:lvl w:ilvl="0" w:tplc="4BBCDE76">
      <w:start w:val="1"/>
      <w:numFmt w:val="decimal"/>
      <w:lvlText w:val="%1."/>
      <w:lvlJc w:val="left"/>
      <w:pPr>
        <w:ind w:left="705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A6384">
      <w:start w:val="1"/>
      <w:numFmt w:val="lowerLetter"/>
      <w:lvlText w:val="%2"/>
      <w:lvlJc w:val="left"/>
      <w:pPr>
        <w:ind w:left="14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E49D8">
      <w:start w:val="1"/>
      <w:numFmt w:val="lowerRoman"/>
      <w:lvlText w:val="%3"/>
      <w:lvlJc w:val="left"/>
      <w:pPr>
        <w:ind w:left="21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4DD3A">
      <w:start w:val="1"/>
      <w:numFmt w:val="decimal"/>
      <w:lvlText w:val="%4"/>
      <w:lvlJc w:val="left"/>
      <w:pPr>
        <w:ind w:left="28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04834">
      <w:start w:val="1"/>
      <w:numFmt w:val="lowerLetter"/>
      <w:lvlText w:val="%5"/>
      <w:lvlJc w:val="left"/>
      <w:pPr>
        <w:ind w:left="360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6474E">
      <w:start w:val="1"/>
      <w:numFmt w:val="lowerRoman"/>
      <w:lvlText w:val="%6"/>
      <w:lvlJc w:val="left"/>
      <w:pPr>
        <w:ind w:left="432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64E66">
      <w:start w:val="1"/>
      <w:numFmt w:val="decimal"/>
      <w:lvlText w:val="%7"/>
      <w:lvlJc w:val="left"/>
      <w:pPr>
        <w:ind w:left="504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8BCAC">
      <w:start w:val="1"/>
      <w:numFmt w:val="lowerLetter"/>
      <w:lvlText w:val="%8"/>
      <w:lvlJc w:val="left"/>
      <w:pPr>
        <w:ind w:left="576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21680">
      <w:start w:val="1"/>
      <w:numFmt w:val="lowerRoman"/>
      <w:lvlText w:val="%9"/>
      <w:lvlJc w:val="left"/>
      <w:pPr>
        <w:ind w:left="6480"/>
      </w:pPr>
      <w:rPr>
        <w:rFonts w:ascii="Maiandra GD" w:eastAsia="Maiandra GD" w:hAnsi="Maiandra GD" w:cs="Maiandra G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9F"/>
    <w:rsid w:val="00103EE1"/>
    <w:rsid w:val="002A25C6"/>
    <w:rsid w:val="002A4FFC"/>
    <w:rsid w:val="00460C84"/>
    <w:rsid w:val="00600A0A"/>
    <w:rsid w:val="007C039F"/>
    <w:rsid w:val="007C7AD9"/>
    <w:rsid w:val="00822D6E"/>
    <w:rsid w:val="00AE6803"/>
    <w:rsid w:val="00D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95D8D-4291-4843-BD1F-6AF845F5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E812C143</Template>
  <TotalTime>0</TotalTime>
  <Pages>1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Cari</dc:creator>
  <cp:keywords/>
  <cp:lastModifiedBy>Diehl, Cari</cp:lastModifiedBy>
  <cp:revision>2</cp:revision>
  <cp:lastPrinted>2015-04-06T17:18:00Z</cp:lastPrinted>
  <dcterms:created xsi:type="dcterms:W3CDTF">2017-03-27T15:34:00Z</dcterms:created>
  <dcterms:modified xsi:type="dcterms:W3CDTF">2017-03-27T15:34:00Z</dcterms:modified>
</cp:coreProperties>
</file>